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Извещение о проведении открытого конкурса на право осуществления перевозок по межмуниципальным маршрутам регулярных перевозок по нерегулируемым тарифам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Наименование организатора открытого конкурса: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Министерство транспорта Ростовской области.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Место нахождения: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г. Ростов-на-Дону, ул. Нижегородская, 20/11.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Почтовый адрес: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344019, г. Ростов-на-Дону, ул. Нижегородская, 20/11.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Адрес электронной почты: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at.mintrans@donland.ru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Номер контактного телефона: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8(863) 266-55-07, 266-55-10.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Предмет открытого конкурса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Предметом открытого конкурса является право на получение свидетельства </w:t>
        <w:br w:type="textWrapping"/>
        <w:t xml:space="preserve">об осуществлении перевозок по межмуниципальному маршруту регулярных перевозок: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tbl>
      <w:tblPr>
        <w:tblStyle w:val="Table1"/>
        <w:tblW w:w="15346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097"/>
        <w:gridCol w:w="1417"/>
        <w:gridCol w:w="3616"/>
        <w:gridCol w:w="1134"/>
        <w:gridCol w:w="992"/>
        <w:gridCol w:w="1134"/>
        <w:gridCol w:w="709"/>
        <w:gridCol w:w="5247"/>
        <w:tblGridChange w:id="0">
          <w:tblGrid>
            <w:gridCol w:w="1097"/>
            <w:gridCol w:w="1417"/>
            <w:gridCol w:w="3616"/>
            <w:gridCol w:w="1134"/>
            <w:gridCol w:w="992"/>
            <w:gridCol w:w="1134"/>
            <w:gridCol w:w="709"/>
            <w:gridCol w:w="5247"/>
          </w:tblGrid>
        </w:tblGridChange>
      </w:tblGrid>
      <w:tr>
        <w:trPr>
          <w:trHeight w:val="53" w:hRule="atLeast"/>
        </w:trPr>
        <w:tc>
          <w:tcPr>
            <w:vMerge w:val="restart"/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№ лота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6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Порядковый номер маршрута регулярных перевозок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1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Наименование маршрута регулярных перевозок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9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 регулярных перевозок</w:t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Транспортные средства</w:t>
            </w:r>
          </w:p>
        </w:tc>
      </w:tr>
      <w:tr>
        <w:trPr>
          <w:trHeight w:val="53" w:hRule="atLeast"/>
        </w:trPr>
        <w:tc>
          <w:tcPr>
            <w:vMerge w:val="continue"/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Вид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77" w:right="-9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Класс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9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Коли-чество,</w:t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9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ед.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94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Характеристики </w:t>
            </w:r>
          </w:p>
        </w:tc>
      </w:tr>
      <w:tr>
        <w:trPr>
          <w:trHeight w:val="53" w:hRule="atLeast"/>
        </w:trPr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39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</w:t>
            </w:r>
          </w:p>
        </w:tc>
      </w:tr>
      <w:tr>
        <w:trPr>
          <w:trHeight w:val="310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490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Волгодонск – СНТ «Романтик»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31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Большой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77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655/1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Волгодонск – г. Ростов-на-Дону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категория М2 или М3, класс B класс III</w:t>
            </w:r>
          </w:p>
        </w:tc>
      </w:tr>
      <w:tr>
        <w:trPr>
          <w:trHeight w:val="770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Большой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категория М3, класс II или класс III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725/1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Зверево – г. Ростов-на-Дону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категория М2 или М3,класс B класс III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х. Мокросоленый  - г. Волгодонск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Большой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Новошахтинск – х. Шахтенки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842/1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Сальск – с. Песчанокопское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с. Ремонтное - г. Волгодонск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08" w:firstLine="11.999999999999993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категория М3</w:t>
            </w:r>
          </w:p>
        </w:tc>
      </w:tr>
      <w:tr>
        <w:trPr>
          <w:trHeight w:val="53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870/5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ст. Тацинская – г. Ростов-на-Дону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Большой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80" w:right="-94" w:firstLine="12.00000000000000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категория М3, класс II или класс III</w:t>
            </w:r>
          </w:p>
        </w:tc>
      </w:tr>
      <w:tr>
        <w:trPr>
          <w:trHeight w:val="345" w:hRule="atLeast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08" w:right="-116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Лот № 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334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с/з Кадамовский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344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338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ст. Красюковская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53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ст. Кривянская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231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г. Аксай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(ТЦ "МЕГА")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2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346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п. Персиановский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22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351/2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г. Шахты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Малый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605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627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п. Донской – г. Ростов-на-Дону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Большой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вспомогательного средства для перемещения человека, сидящего в кресле-коляске, при посадке в транспортное средство или высадке из него и зону для размещения, оборудованную вспомогательными средствами для закрепления кресла-коляски в транспортном средстве</w:t>
            </w:r>
          </w:p>
        </w:tc>
      </w:tr>
      <w:tr>
        <w:trPr>
          <w:trHeight w:val="699" w:hRule="atLeast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718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г. Новочеркасск – с. Заветное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РПНТ*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Автобус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28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Средний</w:t>
            </w:r>
          </w:p>
        </w:tc>
        <w:tc>
          <w:tcPr>
            <w:tcBorders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Наличие безналичной системы оплаты проезда, кондиционера, багажного отделения, 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категория М2 или М3,класс B класс III</w:t>
            </w:r>
          </w:p>
        </w:tc>
      </w:tr>
    </w:tbl>
    <w:p w:rsidR="00000000" w:rsidDel="00000000" w:rsidP="00000000" w:rsidRDefault="00000000" w:rsidRPr="00000000" w14:paraId="000000B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РПНТ* – Регулярные перевозки по нерегулируемым тарифам.</w:t>
      </w:r>
    </w:p>
    <w:p w:rsidR="00000000" w:rsidDel="00000000" w:rsidP="00000000" w:rsidRDefault="00000000" w:rsidRPr="00000000" w14:paraId="000000B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Дата размещения извещения о проведении открытого конкурса на официальном сайте министерства транспорта Ростовской области 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  <w:rtl w:val="0"/>
          </w:rPr>
          <w:t xml:space="preserve">www.mindortrans.donland.ru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01.06.2021</w:t>
      </w:r>
    </w:p>
    <w:p w:rsidR="00000000" w:rsidDel="00000000" w:rsidP="00000000" w:rsidRDefault="00000000" w:rsidRPr="00000000" w14:paraId="000000B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Прием заявок на участие в открытом конкурсе: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 адресу: г. Ростов-на-Дону, ул. Нижегородская, 20/11, 5 этаж, кабинет 501 в рабочие дни с 9 до 18 часов, в пятницу – с 9 до 17 часов, перерыв с 13 до 13 часов 48 минут.</w:t>
      </w:r>
    </w:p>
    <w:p w:rsidR="00000000" w:rsidDel="00000000" w:rsidP="00000000" w:rsidRDefault="00000000" w:rsidRPr="00000000" w14:paraId="000000B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Срок, место и порядок представления конкурсной документации, официальный сайт, на котором размещена конкурсная документация: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Со дня размещения на официальном сайте извещения о проведении открытого конкурса и конкурсной документации организатор открытого конкурса на основании заявления любого заинтересованного лица, поданного в письменной форме, в течение двух рабочих дней со дня получения соответствующего заявления представляет такому лицу конкурсную документацию с соответствующей отметкой в журнале регистрации выдачи конкурсной документации и внесенных в нее изменений. Представление конкурсной документации осуществляется по адресу:</w:t>
        <w:br w:type="textWrapping"/>
        <w:t xml:space="preserve">г. Ростов-на-Дону, ул. Нижегородская, 20/11, каб. 501 и на официальном сайте министерства транспорта Ростовской области </w:t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b w:val="0"/>
            <w:i w:val="0"/>
            <w:smallCaps w:val="0"/>
            <w:strike w:val="0"/>
            <w:color w:val="000000"/>
            <w:sz w:val="28"/>
            <w:szCs w:val="28"/>
            <w:u w:val="none"/>
            <w:shd w:fill="auto" w:val="clear"/>
            <w:vertAlign w:val="baseline"/>
            <w:rtl w:val="0"/>
          </w:rPr>
          <w:t xml:space="preserve">www.mindortrans.donland.ru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B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Размер, порядок и сроки внесения платы за предоставление конкурсной документации на бумажном носителе: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Представление конкурсной документации на бумажном носителе осуществляется без взимания платы.</w:t>
      </w:r>
    </w:p>
    <w:p w:rsidR="00000000" w:rsidDel="00000000" w:rsidP="00000000" w:rsidRDefault="00000000" w:rsidRPr="00000000" w14:paraId="000000C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Место, дата и время вскрытия конвертов с заявками на участие в открытом конкурсе: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министерство транспорта Ростовской области, 344019 г. Ростов-на-Дону, ул. Нижегородская, 20/11, 8 этаж, актовый зал, 01.07.2021, в 10:00. </w:t>
      </w:r>
    </w:p>
    <w:p w:rsidR="00000000" w:rsidDel="00000000" w:rsidP="00000000" w:rsidRDefault="00000000" w:rsidRPr="00000000" w14:paraId="000000C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Место и дата рассмотрения заявок на участие в открытом конкурсе и подведения итогов открытого конкурса: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министерство транспорта Ростовской области, 344019 г. Ростов-на-Дону, ул. Нижегородская, 20/11, 8 этаж, актовый зал, 05.07.2021.</w:t>
      </w:r>
    </w:p>
    <w:sectPr>
      <w:headerReference r:id="rId9" w:type="default"/>
      <w:headerReference r:id="rId10" w:type="first"/>
      <w:footerReference r:id="rId11" w:type="even"/>
      <w:pgSz w:h="11906" w:w="16838" w:orient="landscape"/>
      <w:pgMar w:bottom="284" w:top="284" w:left="709" w:right="851" w:header="340" w:footer="0"/>
      <w:pgNumType w:start="4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C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44</w:t>
    </w:r>
  </w:p>
  <w:p w:rsidR="00000000" w:rsidDel="00000000" w:rsidP="00000000" w:rsidRDefault="00000000" w:rsidRPr="00000000" w14:paraId="000000C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77"/>
        <w:tab w:val="right" w:pos="9355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ru-RU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Обычный">
    <w:name w:val="Обычный"/>
    <w:next w:val="Обычный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Основнойшрифтабзаца">
    <w:name w:val="Основной шрифт абзаца"/>
    <w:next w:val="Основнойшрифтабзаца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Обычнаятаблица">
    <w:name w:val="Обычная таблица"/>
    <w:next w:val="Обычнаятаблиц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Обычнаятаблица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Нетсписка">
    <w:name w:val="Нет списка"/>
    <w:next w:val="Нетсписка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Обычный(веб)">
    <w:name w:val="Обычный (веб)"/>
    <w:basedOn w:val="Обычный"/>
    <w:next w:val="Обычный(веб)"/>
    <w:autoRedefine w:val="0"/>
    <w:hidden w:val="0"/>
    <w:qFormat w:val="0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ЗнакЗнак2">
    <w:name w:val="Знак Знак2"/>
    <w:next w:val="ЗнакЗнак2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Гиперссылка">
    <w:name w:val="Гиперссылка"/>
    <w:next w:val="Гиперссылка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ConsPlusNormal">
    <w:name w:val="ConsPlusNormal"/>
    <w:next w:val="ConsPlusNormal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="720" w:firstLineChars="-1"/>
      <w:textDirection w:val="btLr"/>
      <w:textAlignment w:val="top"/>
      <w:outlineLvl w:val="0"/>
    </w:pPr>
    <w:rPr>
      <w:rFonts w:ascii="Arial" w:cs="Arial" w:hAnsi="Arial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Текствыноски">
    <w:name w:val="Текст выноски"/>
    <w:basedOn w:val="Обычный"/>
    <w:next w:val="Текствыноски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ru-RU" w:val="ru-RU"/>
    </w:rPr>
  </w:style>
  <w:style w:type="paragraph" w:styleId="Нижнийколонтитул">
    <w:name w:val="Нижний колонтитул"/>
    <w:basedOn w:val="Обычный"/>
    <w:next w:val="Ниж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ru-RU" w:val="ru-RU"/>
    </w:rPr>
  </w:style>
  <w:style w:type="character" w:styleId="Номерстраницы">
    <w:name w:val="Номер страницы"/>
    <w:basedOn w:val="Основнойшрифтабзаца"/>
    <w:next w:val="Номерстраницы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Основнойтекстсотступом">
    <w:name w:val="Основной текст с отступом"/>
    <w:basedOn w:val="Обычный"/>
    <w:next w:val="Основнойтекстсотступом"/>
    <w:autoRedefine w:val="0"/>
    <w:hidden w:val="0"/>
    <w:qFormat w:val="0"/>
    <w:pPr>
      <w:suppressAutoHyphens w:val="1"/>
      <w:spacing w:line="1" w:lineRule="atLeast"/>
      <w:ind w:left="1843" w:leftChars="-1" w:rightChars="0" w:hanging="1843" w:firstLineChars="-1"/>
      <w:jc w:val="both"/>
      <w:textDirection w:val="btLr"/>
      <w:textAlignment w:val="top"/>
      <w:outlineLvl w:val="0"/>
    </w:pPr>
    <w:rPr>
      <w:w w:val="100"/>
      <w:position w:val="-1"/>
      <w:sz w:val="28"/>
      <w:szCs w:val="20"/>
      <w:effect w:val="none"/>
      <w:vertAlign w:val="baseline"/>
      <w:cs w:val="0"/>
      <w:em w:val="none"/>
      <w:lang w:bidi="ar-SA" w:eastAsia="ru-RU" w:val="ru-RU"/>
    </w:rPr>
  </w:style>
  <w:style w:type="paragraph" w:styleId="ConsPlusNonformat">
    <w:name w:val="ConsPlusNonformat"/>
    <w:next w:val="ConsPlusNonformat"/>
    <w:autoRedefine w:val="0"/>
    <w:hidden w:val="0"/>
    <w:qFormat w:val="0"/>
    <w:pPr>
      <w:widowControl w:val="0"/>
      <w:suppressAutoHyphens w:val="1"/>
      <w:autoSpaceDE w:val="0"/>
      <w:autoSpaceDN w:val="0"/>
      <w:adjustRightInd w:val="0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ru-RU" w:val="ru-RU"/>
    </w:rPr>
  </w:style>
  <w:style w:type="paragraph" w:styleId="Верхнийколонтитул">
    <w:name w:val="Верхний колонтитул"/>
    <w:basedOn w:val="Обычный"/>
    <w:next w:val="Верхнийколонтитул"/>
    <w:autoRedefine w:val="0"/>
    <w:hidden w:val="0"/>
    <w:qFormat w:val="0"/>
    <w:pPr>
      <w:tabs>
        <w:tab w:val="center" w:leader="none" w:pos="4677"/>
        <w:tab w:val="right" w:leader="none" w:pos="9355"/>
      </w:tabs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und" w:val="und"/>
    </w:rPr>
  </w:style>
  <w:style w:type="character" w:styleId="ВерхнийколонтитулЗнак">
    <w:name w:val="Верхний колонтитул Знак"/>
    <w:next w:val="Верх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character" w:styleId="НижнийколонтитулЗнак">
    <w:name w:val="Нижний колонтитул Знак"/>
    <w:next w:val="НижнийколонтитулЗнак"/>
    <w:autoRedefine w:val="0"/>
    <w:hidden w:val="0"/>
    <w:qFormat w:val="0"/>
    <w:rPr>
      <w:w w:val="100"/>
      <w:position w:val="-1"/>
      <w:sz w:val="24"/>
      <w:szCs w:val="24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mindortrans.donland.ru" TargetMode="External"/><Relationship Id="rId8" Type="http://schemas.openxmlformats.org/officeDocument/2006/relationships/hyperlink" Target="http://www.mindortrans.donland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p2KS5HLRBUE9JJcCkSCpaME5X+g==">AMUW2mWfIeQYFyXbaHqlEvXNdTf+UFHWXJPy2pBvyi/eOWHTjgx7xRP9SSgDyoVr1jcVxUrM1zVmYZ9JKwbnnSu/fV+oHLQV0WuhGrd2R7IKutfwYe/jWmg=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2021-06-01T15:42:00Z</dcterms:created>
  <dc:creator>HabarovaSV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